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802"/>
        </w:tabs>
        <w:spacing w:before="55" w:line="319" w:lineRule="exact"/>
        <w:ind w:left="162"/>
        <w:outlineLvl w:val="9"/>
        <w:rPr>
          <w:rFonts w:ascii="黑体" w:hAnsi="黑体" w:eastAsia="黑体" w:cs="仿宋"/>
        </w:rPr>
      </w:pPr>
      <w:r>
        <w:rPr>
          <w:rFonts w:hint="eastAsia" w:ascii="黑体" w:hAnsi="黑体" w:eastAsia="黑体" w:cs="仿宋"/>
        </w:rPr>
        <w:t>附件</w:t>
      </w:r>
    </w:p>
    <w:p>
      <w:pPr>
        <w:pStyle w:val="5"/>
        <w:tabs>
          <w:tab w:val="left" w:pos="802"/>
        </w:tabs>
        <w:spacing w:before="55" w:line="319" w:lineRule="exact"/>
        <w:ind w:left="162"/>
        <w:jc w:val="center"/>
        <w:outlineLvl w:val="9"/>
        <w:rPr>
          <w:rFonts w:ascii="方正小标宋简体" w:hAnsi="方正小标宋简体" w:eastAsia="方正小标宋简体" w:cs="方正小标宋简体"/>
          <w:bCs/>
        </w:rPr>
      </w:pPr>
    </w:p>
    <w:p>
      <w:pPr>
        <w:pStyle w:val="5"/>
        <w:tabs>
          <w:tab w:val="left" w:pos="802"/>
        </w:tabs>
        <w:spacing w:before="55" w:line="319" w:lineRule="exact"/>
        <w:ind w:left="162"/>
        <w:jc w:val="center"/>
        <w:outlineLvl w:val="9"/>
        <w:rPr>
          <w:rFonts w:ascii="方正小标宋简体" w:hAnsi="方正小标宋简体" w:eastAsia="方正小标宋简体" w:cs="方正小标宋简体"/>
          <w:bCs/>
        </w:rPr>
      </w:pPr>
      <w:r>
        <w:rPr>
          <w:rFonts w:hint="eastAsia" w:ascii="方正小标宋简体" w:hAnsi="方正小标宋简体" w:eastAsia="方正小标宋简体" w:cs="方正小标宋简体"/>
          <w:bCs/>
        </w:rPr>
        <w:t>全国普通高校大学生竞赛排行榜</w:t>
      </w:r>
    </w:p>
    <w:tbl>
      <w:tblPr>
        <w:tblStyle w:val="7"/>
        <w:tblW w:w="91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7372"/>
        <w:gridCol w:w="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47" w:type="dxa"/>
            <w:vAlign w:val="center"/>
          </w:tcPr>
          <w:p>
            <w:pPr>
              <w:pStyle w:val="9"/>
              <w:spacing w:before="4" w:line="360" w:lineRule="exact"/>
              <w:outlineLvl w:val="9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4" w:line="360" w:lineRule="exact"/>
              <w:outlineLvl w:val="9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竞赛名称</w:t>
            </w:r>
          </w:p>
        </w:tc>
        <w:tc>
          <w:tcPr>
            <w:tcW w:w="905" w:type="dxa"/>
            <w:vAlign w:val="center"/>
          </w:tcPr>
          <w:p>
            <w:pPr>
              <w:pStyle w:val="9"/>
              <w:spacing w:before="4" w:line="360" w:lineRule="exact"/>
              <w:outlineLvl w:val="9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类别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中国“互联网+”大学生创新创业大赛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“挑战杯”全国大学生课外学术科技作品竞赛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“挑战杯”中国大学生创业计划大赛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214"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31" w:line="360" w:lineRule="exact"/>
              <w:ind w:left="105" w:right="101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全国职业院校技能大赛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含河南省高等学校师范教育专业毕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业生教学技能大赛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214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世界技能大赛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7"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7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世界技能大赛中国选拔赛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7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ACM-ICPC 国际大学生程序设计竞赛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全国大学生数学建模竞赛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8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全国大学生电子设计竞赛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全国大学生化学实验邀请赛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全国高等医学院校大学生临床技能竞赛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全国大学生机械创新设计大赛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全国大学生结构设计竞赛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全国大学生广告艺术大赛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全国大学生智能汽车竞赛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全国大学生交通科技大赛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全国大学生电子商务“创新、创意及创业”挑战赛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全国大学生节能减排社会实践与科技竞赛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96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122" w:right="112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全国大学生工程训练综合能力竞赛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60" w:lineRule="exact"/>
              <w:ind w:left="105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全国大学生物流设计大赛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250" w:line="360" w:lineRule="exact"/>
              <w:ind w:left="122" w:right="11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21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68" w:line="360" w:lineRule="exact"/>
              <w:ind w:left="105" w:right="99"/>
              <w:jc w:val="lef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外研社全国大学生英语系列赛—英语演讲、英语辩论、英语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写作、英语阅读</w:t>
            </w:r>
          </w:p>
        </w:tc>
        <w:tc>
          <w:tcPr>
            <w:tcW w:w="905" w:type="dxa"/>
            <w:vAlign w:val="top"/>
          </w:tcPr>
          <w:p>
            <w:pPr>
              <w:pStyle w:val="9"/>
              <w:spacing w:before="250" w:line="360" w:lineRule="exact"/>
              <w:ind w:right="202"/>
              <w:jc w:val="right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二类</w:t>
            </w:r>
          </w:p>
        </w:tc>
      </w:tr>
    </w:tbl>
    <w:p>
      <w:pPr>
        <w:spacing w:line="240" w:lineRule="atLeast"/>
        <w:jc w:val="right"/>
        <w:outlineLvl w:val="9"/>
        <w:sectPr>
          <w:pgSz w:w="11900" w:h="16821"/>
          <w:pgMar w:top="2211" w:right="1531" w:bottom="1871" w:left="1531" w:header="0" w:footer="998" w:gutter="0"/>
          <w:pgNumType w:fmt="numberInDash"/>
          <w:cols w:space="720" w:num="1"/>
          <w:docGrid w:type="linesAndChars" w:linePitch="439" w:charSpace="0"/>
        </w:sectPr>
      </w:pPr>
    </w:p>
    <w:tbl>
      <w:tblPr>
        <w:tblStyle w:val="7"/>
        <w:tblpPr w:leftFromText="180" w:rightFromText="180" w:vertAnchor="text" w:horzAnchor="page" w:tblpXSpec="center" w:tblpY="68"/>
        <w:tblOverlap w:val="never"/>
        <w:tblW w:w="92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7372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7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22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7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全国大学生创新创业训练计划年会展示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7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23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-3"/>
                <w:sz w:val="28"/>
                <w:szCs w:val="28"/>
              </w:rPr>
              <w:t>全国大学生机器人大赛—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—RoboMaster</w:t>
            </w:r>
            <w:r>
              <w:rPr>
                <w:rFonts w:hint="eastAsia" w:ascii="仿宋_GB2312" w:hAnsi="仿宋" w:eastAsia="仿宋_GB2312" w:cs="仿宋"/>
                <w:spacing w:val="-65"/>
                <w:sz w:val="28"/>
                <w:szCs w:val="28"/>
              </w:rPr>
              <w:t>、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RoboCon</w:t>
            </w:r>
            <w:r>
              <w:rPr>
                <w:rFonts w:hint="eastAsia" w:ascii="仿宋_GB2312" w:hAnsi="仿宋" w:eastAsia="仿宋_GB2312" w:cs="仿宋"/>
                <w:spacing w:val="-65"/>
                <w:sz w:val="28"/>
                <w:szCs w:val="28"/>
              </w:rPr>
              <w:t>、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RoboTac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24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“西门子杯”中国智能制造挑战赛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25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全国大学生化工设计竞赛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26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全国大学生先进成图技术与产品信息建模创新大赛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27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中国大学生计算机设计大赛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28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全国大学生市场调查与分析大赛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29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中国大学生服务外包创新创业大赛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2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30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两岸新锐设计竞赛·华灿奖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235" w:line="300" w:lineRule="exact"/>
              <w:ind w:left="122" w:right="112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31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53" w:line="300" w:lineRule="exact"/>
              <w:ind w:left="105" w:right="100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中国高校计算机大赛—大数据挑战赛、团体程序设计天梯赛、移动应用创新赛、网络技术挑战赛、人工智能创意赛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235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32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中国机器人大赛暨RoboCup 机器人世界杯中国赛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33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全国大学生信息安全竞赛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34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全国周培源大学生力学竞赛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7" w:line="300" w:lineRule="exact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</w:p>
          <w:p>
            <w:pPr>
              <w:pStyle w:val="9"/>
              <w:spacing w:before="0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35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24" w:line="300" w:lineRule="exact"/>
              <w:ind w:left="105" w:right="98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3"/>
                <w:sz w:val="28"/>
                <w:szCs w:val="28"/>
              </w:rPr>
              <w:t>中国大学生机械工程创新创意大赛—过程装备实践与创新</w:t>
            </w:r>
            <w:r>
              <w:rPr>
                <w:rFonts w:hint="eastAsia" w:ascii="仿宋_GB2312" w:hAnsi="仿宋" w:eastAsia="仿宋_GB2312" w:cs="仿宋"/>
                <w:spacing w:val="-13"/>
                <w:sz w:val="28"/>
                <w:szCs w:val="28"/>
              </w:rPr>
              <w:t>赛、铸造工艺设计赛、材料热处理创新创业赛、起重机创意</w:t>
            </w:r>
            <w:r>
              <w:rPr>
                <w:rFonts w:hint="eastAsia" w:ascii="仿宋_GB2312" w:hAnsi="仿宋" w:eastAsia="仿宋_GB2312" w:cs="仿宋"/>
                <w:spacing w:val="-2"/>
                <w:sz w:val="28"/>
                <w:szCs w:val="28"/>
              </w:rPr>
              <w:t>赛、智能制造大赛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7" w:line="300" w:lineRule="exact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</w:p>
          <w:p>
            <w:pPr>
              <w:pStyle w:val="9"/>
              <w:spacing w:before="0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36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蓝桥杯全国软件和信息技术专业人才大赛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37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全国大学生金相技能大赛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38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“中国软件杯”大学生软件设计大赛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39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全国大学生光电设计竞赛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7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40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7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全国高校数字艺术设计大赛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7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41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before="96"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中美青年创客大赛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42</w:t>
            </w:r>
          </w:p>
        </w:tc>
        <w:tc>
          <w:tcPr>
            <w:tcW w:w="7372" w:type="dxa"/>
            <w:vAlign w:val="top"/>
          </w:tcPr>
          <w:p>
            <w:pPr>
              <w:pStyle w:val="9"/>
              <w:spacing w:line="300" w:lineRule="exact"/>
              <w:ind w:left="105"/>
              <w:jc w:val="lef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全国大学生地质技能竞赛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</w:tbl>
    <w:p>
      <w:pPr>
        <w:outlineLvl w:val="9"/>
        <w:rPr>
          <w:vanish/>
        </w:rPr>
      </w:pPr>
    </w:p>
    <w:tbl>
      <w:tblPr>
        <w:tblStyle w:val="7"/>
        <w:tblW w:w="92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7372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7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43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97"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米兰设计周——中国高校设计学科师生优秀作品展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7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44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全国大学生集成电路创新创业大赛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45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中国机器人及人工智能大赛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240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46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58" w:line="300" w:lineRule="exact"/>
              <w:ind w:left="105" w:right="99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-11"/>
                <w:sz w:val="28"/>
                <w:szCs w:val="28"/>
              </w:rPr>
              <w:t>全国高校商业精英挑战赛——品牌策划竞赛、会展专业创新</w:t>
            </w:r>
            <w:r>
              <w:rPr>
                <w:rFonts w:hint="eastAsia" w:ascii="仿宋_GB2312" w:hAnsi="仿宋" w:eastAsia="仿宋_GB2312" w:cs="仿宋"/>
                <w:spacing w:val="-3"/>
                <w:sz w:val="28"/>
                <w:szCs w:val="28"/>
              </w:rPr>
              <w:t>创业实践竞赛、国际贸易竞赛、创新创业竞赛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240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47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中国好创意暨全国数字艺术设计大赛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48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96"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全国三维数字化创新设计大赛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7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49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97"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“学创杯”全国大学生创业综合模拟大赛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7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50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“大唐杯”全国大学生移动通信 5G 技术大赛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51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全国大学生物理实验竞赛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52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96"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全国高校BIM 毕业设计创新大赛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center"/>
          </w:tcPr>
          <w:p>
            <w:pPr>
              <w:pStyle w:val="9"/>
              <w:spacing w:before="96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53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96"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RoboCom 机器人开发者大赛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245"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54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63" w:line="300" w:lineRule="exact"/>
              <w:ind w:left="105" w:right="96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全国大学生生命科学竞赛（CULSC）——生命科学竞赛、生命创新创业大赛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245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line="300" w:lineRule="exact"/>
              <w:ind w:left="122" w:right="110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55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华为ICT 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2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56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96"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全国大学生嵌入式芯片与系统设计竞赛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47" w:type="dxa"/>
            <w:vAlign w:val="top"/>
          </w:tcPr>
          <w:p>
            <w:pPr>
              <w:pStyle w:val="9"/>
              <w:spacing w:before="96" w:line="300" w:lineRule="exact"/>
              <w:ind w:left="122" w:right="112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57</w:t>
            </w:r>
          </w:p>
        </w:tc>
        <w:tc>
          <w:tcPr>
            <w:tcW w:w="7372" w:type="dxa"/>
            <w:vAlign w:val="center"/>
          </w:tcPr>
          <w:p>
            <w:pPr>
              <w:pStyle w:val="9"/>
              <w:spacing w:before="96" w:line="300" w:lineRule="exact"/>
              <w:ind w:left="105"/>
              <w:jc w:val="both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中国高校智能机器人创意大赛</w:t>
            </w:r>
          </w:p>
        </w:tc>
        <w:tc>
          <w:tcPr>
            <w:tcW w:w="992" w:type="dxa"/>
            <w:vAlign w:val="top"/>
          </w:tcPr>
          <w:p>
            <w:pPr>
              <w:pStyle w:val="9"/>
              <w:spacing w:before="96" w:line="300" w:lineRule="exact"/>
              <w:ind w:right="202"/>
              <w:jc w:val="right"/>
              <w:outlineLvl w:val="9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二类</w:t>
            </w:r>
          </w:p>
        </w:tc>
      </w:tr>
    </w:tbl>
    <w:p>
      <w:pPr>
        <w:pStyle w:val="5"/>
        <w:spacing w:before="8"/>
        <w:outlineLvl w:val="9"/>
        <w:rPr>
          <w:rFonts w:ascii="仿宋_GB2312" w:hAnsi="仿宋" w:eastAsia="仿宋_GB2312" w:cs="仿宋"/>
          <w:sz w:val="28"/>
          <w:szCs w:val="28"/>
        </w:rPr>
      </w:pPr>
    </w:p>
    <w:p>
      <w:pPr>
        <w:autoSpaceDE w:val="0"/>
        <w:autoSpaceDN w:val="0"/>
        <w:spacing w:line="460" w:lineRule="exact"/>
        <w:jc w:val="left"/>
        <w:outlineLvl w:val="9"/>
        <w:rPr>
          <w:rFonts w:ascii="仿宋_GB2312" w:hAnsi="仿宋" w:cs="仿宋"/>
          <w:bCs/>
          <w:spacing w:val="-15"/>
          <w:kern w:val="0"/>
          <w:sz w:val="28"/>
          <w:szCs w:val="28"/>
          <w:lang w:val="zh-CN" w:bidi="zh-CN"/>
        </w:rPr>
      </w:pPr>
      <w:r>
        <w:rPr>
          <w:rFonts w:hint="eastAsia" w:ascii="仿宋_GB2312" w:hAnsi="仿宋" w:cs="仿宋"/>
          <w:bCs/>
          <w:spacing w:val="-15"/>
          <w:kern w:val="0"/>
          <w:sz w:val="28"/>
          <w:szCs w:val="28"/>
          <w:lang w:val="zh-CN" w:bidi="zh-CN"/>
        </w:rPr>
        <w:t>注：各竞赛组织全国性决赛视为国家级竞赛，各竞赛组织的河南省选拔赛或者分赛区选拔赛视为省级竞赛。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00024"/>
    <w:rsid w:val="4050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customStyle="1" w:styleId="9">
    <w:name w:val="Table Paragraph"/>
    <w:basedOn w:val="1"/>
    <w:qFormat/>
    <w:uiPriority w:val="0"/>
    <w:pPr>
      <w:autoSpaceDE w:val="0"/>
      <w:autoSpaceDN w:val="0"/>
      <w:spacing w:before="99" w:line="240" w:lineRule="auto"/>
      <w:jc w:val="center"/>
    </w:pPr>
    <w:rPr>
      <w:rFonts w:ascii="宋体" w:hAnsi="宋体" w:eastAsia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2026-06-17T07:44:00Z</dcterms:created>
  <dc:creator>Administrator</dc:creator>
  <cp:lastModifiedBy>Administrator</cp:lastModifiedBy>
  <dcterms:modified xsi:type="dcterms:W3CDTF">2026-06-17T07:44:53Z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