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A7F8">
      <w:pPr>
        <w:spacing w:line="560" w:lineRule="exact"/>
        <w:outlineLvl w:val="9"/>
      </w:pPr>
      <w:r>
        <w:rPr>
          <w:rFonts w:ascii="黑体" w:hAnsi="黑体" w:eastAsia="黑体" w:cs="黑体"/>
        </w:rPr>
        <w:t>附件3</w:t>
      </w:r>
    </w:p>
    <w:p w14:paraId="049E950C">
      <w:pPr>
        <w:spacing w:line="480" w:lineRule="exact"/>
        <w:jc w:val="center"/>
        <w:outlineLvl w:val="9"/>
        <w:rPr>
          <w:rFonts w:ascii="Times New Roman" w:hAnsi="Times New Roman" w:eastAsia="方正小标宋简体"/>
          <w:sz w:val="44"/>
          <w:szCs w:val="44"/>
        </w:rPr>
      </w:pPr>
    </w:p>
    <w:p w14:paraId="55E2A038">
      <w:pPr>
        <w:spacing w:line="480" w:lineRule="exact"/>
        <w:jc w:val="center"/>
        <w:outlineLvl w:val="9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濮阳科技职业学院</w:t>
      </w:r>
    </w:p>
    <w:p w14:paraId="488B0948">
      <w:pPr>
        <w:spacing w:line="480" w:lineRule="exact"/>
        <w:jc w:val="center"/>
        <w:outlineLvl w:val="9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学生社团指导教师考核办法</w:t>
      </w:r>
    </w:p>
    <w:p w14:paraId="21382F7B">
      <w:pPr>
        <w:spacing w:line="480" w:lineRule="exact"/>
        <w:outlineLvl w:val="9"/>
        <w:rPr>
          <w:rFonts w:ascii="Times New Roman" w:hAnsi="Times New Roman"/>
          <w:sz w:val="36"/>
          <w:szCs w:val="36"/>
        </w:rPr>
      </w:pPr>
    </w:p>
    <w:p w14:paraId="542BB793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为了较好地评价我校</w:t>
      </w:r>
      <w:r>
        <w:rPr>
          <w:rFonts w:hint="eastAsia" w:ascii="Times New Roman" w:hAnsi="Times New Roman"/>
          <w:sz w:val="30"/>
          <w:szCs w:val="30"/>
        </w:rPr>
        <w:t>学生</w:t>
      </w:r>
      <w:r>
        <w:rPr>
          <w:rFonts w:ascii="Times New Roman" w:hAnsi="Times New Roman"/>
          <w:sz w:val="30"/>
          <w:szCs w:val="30"/>
        </w:rPr>
        <w:t>社团指导教师的工作，激发</w:t>
      </w:r>
      <w:r>
        <w:rPr>
          <w:rFonts w:hint="eastAsia" w:ascii="Times New Roman" w:hAnsi="Times New Roman"/>
          <w:sz w:val="30"/>
          <w:szCs w:val="30"/>
        </w:rPr>
        <w:t>学生</w:t>
      </w:r>
      <w:r>
        <w:rPr>
          <w:rFonts w:ascii="Times New Roman" w:hAnsi="Times New Roman"/>
          <w:sz w:val="30"/>
          <w:szCs w:val="30"/>
        </w:rPr>
        <w:t>社团指导教师的工作热情，充分发挥学生社团的育人功能，根据《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学生社团管理办法》，特制定本考核办法。</w:t>
      </w:r>
    </w:p>
    <w:p w14:paraId="4D6339A5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eastAsia="楷体_GB2312" w:cs="楷体_GB2312"/>
          <w:sz w:val="30"/>
          <w:szCs w:val="30"/>
        </w:rPr>
        <w:t xml:space="preserve">第一条 </w:t>
      </w:r>
      <w:r>
        <w:rPr>
          <w:rFonts w:ascii="Times New Roman" w:hAnsi="Times New Roman"/>
          <w:sz w:val="30"/>
          <w:szCs w:val="30"/>
        </w:rPr>
        <w:t>学生社团指导教师的考核工作，</w:t>
      </w:r>
      <w:r>
        <w:rPr>
          <w:rFonts w:hint="eastAsia" w:ascii="Times New Roman" w:hAnsi="Times New Roman"/>
          <w:sz w:val="30"/>
          <w:szCs w:val="30"/>
        </w:rPr>
        <w:t>由</w:t>
      </w:r>
      <w:r>
        <w:rPr>
          <w:rFonts w:ascii="Times New Roman" w:hAnsi="Times New Roman"/>
          <w:sz w:val="30"/>
          <w:szCs w:val="30"/>
        </w:rPr>
        <w:t>学生社团</w:t>
      </w:r>
      <w:r>
        <w:rPr>
          <w:rFonts w:hint="eastAsia" w:ascii="Times New Roman" w:hAnsi="Times New Roman"/>
          <w:sz w:val="30"/>
          <w:szCs w:val="30"/>
        </w:rPr>
        <w:t>评审委员会</w:t>
      </w:r>
      <w:r>
        <w:rPr>
          <w:rFonts w:ascii="Times New Roman" w:hAnsi="Times New Roman"/>
          <w:sz w:val="30"/>
          <w:szCs w:val="30"/>
        </w:rPr>
        <w:t>共同实施，坚持公平、公正、公开的原则，每年度末考核一次。</w:t>
      </w:r>
    </w:p>
    <w:p w14:paraId="6F13550C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 xml:space="preserve">第二条 </w:t>
      </w:r>
      <w:r>
        <w:rPr>
          <w:rFonts w:ascii="Times New Roman" w:hAnsi="Times New Roman"/>
          <w:sz w:val="30"/>
          <w:szCs w:val="30"/>
        </w:rPr>
        <w:t>根据各社团指导教师的工作表现和所指导社团的考评成绩，对指导教师进行考核，考核总分为100分。其中所带社团年度考核分值占</w:t>
      </w:r>
      <w:r>
        <w:rPr>
          <w:rFonts w:hint="eastAsia"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0%，社团业务指导单位考核占30%，校团委考核占20%，民主评议（社团成员代表或全体社团成员对指导教师评分）占</w:t>
      </w:r>
      <w:r>
        <w:rPr>
          <w:rFonts w:hint="eastAsia"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0%。</w:t>
      </w:r>
    </w:p>
    <w:p w14:paraId="50340B89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 xml:space="preserve">第三条 </w:t>
      </w:r>
      <w:r>
        <w:rPr>
          <w:rFonts w:ascii="Times New Roman" w:hAnsi="Times New Roman"/>
          <w:sz w:val="30"/>
          <w:szCs w:val="30"/>
        </w:rPr>
        <w:t>社团年度考核得分以校团委下发的《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学生社团量化考核评比办法》为主要依据。</w:t>
      </w:r>
    </w:p>
    <w:p w14:paraId="48B8EE54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 xml:space="preserve">第四条 </w:t>
      </w:r>
      <w:r>
        <w:rPr>
          <w:rFonts w:ascii="Times New Roman" w:hAnsi="Times New Roman"/>
          <w:sz w:val="30"/>
          <w:szCs w:val="30"/>
        </w:rPr>
        <w:t>社团业务指导单位依据各社团指导教师的工作情况、工作业绩等制定具体的考核办法报校团委审批后，对指导教师进行有效的考核。</w:t>
      </w:r>
    </w:p>
    <w:p w14:paraId="17E979EA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 xml:space="preserve">第五条 </w:t>
      </w:r>
      <w:r>
        <w:rPr>
          <w:rFonts w:ascii="Times New Roman" w:hAnsi="Times New Roman"/>
          <w:sz w:val="30"/>
          <w:szCs w:val="30"/>
        </w:rPr>
        <w:t>校团委对社团指导教师的考核细则如下</w:t>
      </w:r>
    </w:p>
    <w:p w14:paraId="4253381F">
      <w:pPr>
        <w:adjustRightInd w:val="0"/>
        <w:snapToGrid w:val="0"/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</w:t>
      </w:r>
      <w:r>
        <w:rPr>
          <w:rFonts w:ascii="仿宋_GB2312" w:hAnsi="仿宋_GB2312" w:cs="仿宋_GB2312"/>
          <w:sz w:val="30"/>
          <w:szCs w:val="30"/>
        </w:rPr>
        <w:t>基础得分：（4分）</w:t>
      </w:r>
    </w:p>
    <w:p w14:paraId="44B58967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（1）</w:t>
      </w:r>
      <w:r>
        <w:rPr>
          <w:rFonts w:ascii="Times New Roman" w:hAnsi="Times New Roman"/>
          <w:sz w:val="30"/>
          <w:szCs w:val="30"/>
        </w:rPr>
        <w:t>社团指导教师完成年度信息注册，计1分。</w:t>
      </w:r>
    </w:p>
    <w:p w14:paraId="64D82218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（2）</w:t>
      </w:r>
      <w:r>
        <w:rPr>
          <w:rFonts w:ascii="Times New Roman" w:hAnsi="Times New Roman"/>
          <w:sz w:val="30"/>
          <w:szCs w:val="30"/>
        </w:rPr>
        <w:t>学期初能认真指导社团制定本学期工作计划，计1.5分；学期末能指导社团进行工作总结，并提出具有建设性意见，计1.5分。以社团提供的佐证材料为依据。</w:t>
      </w:r>
    </w:p>
    <w:p w14:paraId="536A7B70">
      <w:pPr>
        <w:adjustRightInd w:val="0"/>
        <w:snapToGrid w:val="0"/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/>
          <w:sz w:val="30"/>
          <w:szCs w:val="30"/>
        </w:rPr>
        <w:t>工作得分：（16分）</w:t>
      </w:r>
    </w:p>
    <w:p w14:paraId="161568AE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（1）</w:t>
      </w:r>
      <w:r>
        <w:rPr>
          <w:rFonts w:ascii="Times New Roman" w:hAnsi="Times New Roman"/>
          <w:sz w:val="30"/>
          <w:szCs w:val="30"/>
        </w:rPr>
        <w:t>参加社团重大活动或全体社团成员会议，能对社团活动层次和质量的提高提出改进意见，指导并督促社团举办常规活动、特色活动，每次1分，最高计5分，以社团提供的佐证材料和在校团委登记的活动记录为依据。</w:t>
      </w:r>
    </w:p>
    <w:p w14:paraId="454AE29D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（2）</w:t>
      </w:r>
      <w:r>
        <w:rPr>
          <w:rFonts w:ascii="Times New Roman" w:hAnsi="Times New Roman"/>
          <w:sz w:val="30"/>
          <w:szCs w:val="30"/>
        </w:rPr>
        <w:t>利用自身专业优势，为本社团的学生作学术报告或技术指导，每次2分；联系组织社团开展系列主题活动，每次1分，最高计5分，以社团提供的佐证材料和在校团委登记的活动记录为依据。</w:t>
      </w:r>
    </w:p>
    <w:p w14:paraId="5893815C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（3）</w:t>
      </w:r>
      <w:r>
        <w:rPr>
          <w:rFonts w:ascii="Times New Roman" w:hAnsi="Times New Roman"/>
          <w:sz w:val="30"/>
          <w:szCs w:val="30"/>
        </w:rPr>
        <w:t>社团活动学生出勤率高，社团活动有特色，育人效果明显。计</w:t>
      </w:r>
      <w:r>
        <w:rPr>
          <w:rFonts w:hint="eastAsia"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分，以社团提供的佐证材料和在校团委登记备案的活动记录为依据。</w:t>
      </w:r>
    </w:p>
    <w:p w14:paraId="480E13A7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（4）</w:t>
      </w:r>
      <w:r>
        <w:rPr>
          <w:rFonts w:ascii="Times New Roman" w:hAnsi="Times New Roman"/>
          <w:sz w:val="30"/>
          <w:szCs w:val="30"/>
        </w:rPr>
        <w:t>社团内部管理制度健全，富有活力，能够不断发展壮大，实现可持续发展。计1分，以社团提供的佐证材料为准。</w:t>
      </w:r>
    </w:p>
    <w:p w14:paraId="28877948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 xml:space="preserve">第六条 </w:t>
      </w:r>
      <w:r>
        <w:rPr>
          <w:rFonts w:hint="eastAsia" w:ascii="Times New Roman" w:hAnsi="Times New Roman"/>
          <w:sz w:val="30"/>
          <w:szCs w:val="30"/>
        </w:rPr>
        <w:t>民主考核应在各业务指导单位指导下，由社团管理部组织学生社团代表以调查问卷等形式进行打分，参与打分人数不少于学生社团人数的15%。</w:t>
      </w:r>
      <w:r>
        <w:rPr>
          <w:rFonts w:ascii="Times New Roman" w:hAnsi="Times New Roman"/>
          <w:sz w:val="30"/>
          <w:szCs w:val="30"/>
        </w:rPr>
        <w:t>（20分）</w:t>
      </w:r>
    </w:p>
    <w:p w14:paraId="1288925A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>第</w:t>
      </w:r>
      <w:r>
        <w:rPr>
          <w:rFonts w:hint="eastAsia" w:eastAsia="楷体_GB2312" w:cs="楷体_GB2312"/>
          <w:sz w:val="30"/>
          <w:szCs w:val="30"/>
        </w:rPr>
        <w:t>七</w:t>
      </w:r>
      <w:r>
        <w:rPr>
          <w:rFonts w:eastAsia="楷体_GB2312" w:cs="楷体_GB2312"/>
          <w:sz w:val="30"/>
          <w:szCs w:val="30"/>
        </w:rPr>
        <w:t xml:space="preserve">条 </w:t>
      </w:r>
      <w:r>
        <w:rPr>
          <w:rFonts w:hint="eastAsia" w:ascii="Times New Roman" w:hAnsi="Times New Roman"/>
          <w:sz w:val="30"/>
          <w:szCs w:val="30"/>
        </w:rPr>
        <w:t>各</w:t>
      </w:r>
      <w:r>
        <w:rPr>
          <w:rFonts w:ascii="Times New Roman" w:hAnsi="Times New Roman"/>
          <w:sz w:val="30"/>
          <w:szCs w:val="30"/>
        </w:rPr>
        <w:t>业务指导单位</w:t>
      </w:r>
      <w:r>
        <w:rPr>
          <w:rFonts w:hint="eastAsia" w:ascii="Times New Roman" w:hAnsi="Times New Roman"/>
          <w:sz w:val="30"/>
          <w:szCs w:val="30"/>
        </w:rPr>
        <w:t>需将指导教师</w:t>
      </w:r>
      <w:r>
        <w:rPr>
          <w:rFonts w:ascii="Times New Roman" w:hAnsi="Times New Roman"/>
          <w:sz w:val="30"/>
          <w:szCs w:val="30"/>
        </w:rPr>
        <w:t>业务指导单位考核</w:t>
      </w:r>
      <w:r>
        <w:rPr>
          <w:rFonts w:hint="eastAsia" w:ascii="Times New Roman" w:hAnsi="Times New Roman"/>
          <w:sz w:val="30"/>
          <w:szCs w:val="30"/>
        </w:rPr>
        <w:t>结果、</w:t>
      </w:r>
      <w:r>
        <w:rPr>
          <w:rFonts w:ascii="Times New Roman" w:hAnsi="Times New Roman"/>
          <w:sz w:val="30"/>
          <w:szCs w:val="30"/>
        </w:rPr>
        <w:t>民主评议</w:t>
      </w:r>
      <w:r>
        <w:rPr>
          <w:rFonts w:hint="eastAsia" w:ascii="Times New Roman" w:hAnsi="Times New Roman"/>
          <w:sz w:val="30"/>
          <w:szCs w:val="30"/>
        </w:rPr>
        <w:t>结果进行公示，公示无误后，经业务指导单位签字盖章后将考核结果统一报送至校社团管理中心。</w:t>
      </w:r>
    </w:p>
    <w:p w14:paraId="097BDB78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 w:eastAsia="楷体_GB2312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>第</w:t>
      </w:r>
      <w:r>
        <w:rPr>
          <w:rFonts w:hint="eastAsia" w:eastAsia="楷体_GB2312" w:cs="楷体_GB2312"/>
          <w:sz w:val="30"/>
          <w:szCs w:val="30"/>
        </w:rPr>
        <w:t>八</w:t>
      </w:r>
      <w:r>
        <w:rPr>
          <w:rFonts w:eastAsia="楷体_GB2312" w:cs="楷体_GB2312"/>
          <w:sz w:val="30"/>
          <w:szCs w:val="30"/>
        </w:rPr>
        <w:t>条</w:t>
      </w:r>
      <w:r>
        <w:rPr>
          <w:rFonts w:hint="eastAsia" w:eastAsia="楷体_GB2312" w:cs="楷体_GB231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加减分项</w:t>
      </w:r>
    </w:p>
    <w:p w14:paraId="0C398193">
      <w:pPr>
        <w:adjustRightInd w:val="0"/>
        <w:snapToGrid w:val="0"/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1.加分项</w:t>
      </w:r>
    </w:p>
    <w:p w14:paraId="2E15B1EA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（1）以学生社团名义，</w:t>
      </w:r>
      <w:r>
        <w:rPr>
          <w:rFonts w:ascii="Times New Roman" w:hAnsi="Times New Roman"/>
          <w:sz w:val="30"/>
          <w:szCs w:val="30"/>
        </w:rPr>
        <w:t>指导社团参加各级各类竞赛，在全国性比赛中获奖或社团荣获国家级荣誉称号，给予指导教师总分加8分；在省级比赛中获奖或社团获得省级荣誉称号，给予指导教师总分加5分；在市级比赛中获奖或社团获得市级荣誉称号，给予指导教师总分加3分；在校级比赛中获奖或社团获得荣誉称号，给予指导教师总分加2分。最高计10分，以社团提供的佐证材料为准。</w:t>
      </w:r>
    </w:p>
    <w:p w14:paraId="32FFE2C4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（2）</w:t>
      </w:r>
      <w:r>
        <w:rPr>
          <w:rFonts w:ascii="Times New Roman" w:hAnsi="Times New Roman"/>
          <w:sz w:val="30"/>
          <w:szCs w:val="30"/>
        </w:rPr>
        <w:t>指导</w:t>
      </w:r>
      <w:r>
        <w:rPr>
          <w:rFonts w:hint="eastAsia" w:ascii="Times New Roman" w:hAnsi="Times New Roman"/>
          <w:sz w:val="30"/>
          <w:szCs w:val="30"/>
        </w:rPr>
        <w:t>学生</w:t>
      </w:r>
      <w:r>
        <w:rPr>
          <w:rFonts w:ascii="Times New Roman" w:hAnsi="Times New Roman"/>
          <w:sz w:val="30"/>
          <w:szCs w:val="30"/>
        </w:rPr>
        <w:t>社团积极参加全校各类文娱活动，并被采纳选送的，每次加2分，社团在学校组织的各类大型活动中获得表彰的，每次加2分。</w:t>
      </w:r>
    </w:p>
    <w:p w14:paraId="58B29511">
      <w:pPr>
        <w:adjustRightInd w:val="0"/>
        <w:snapToGrid w:val="0"/>
        <w:spacing w:line="480" w:lineRule="exact"/>
        <w:ind w:firstLine="600" w:firstLineChars="200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/>
          <w:sz w:val="30"/>
          <w:szCs w:val="30"/>
        </w:rPr>
        <w:t xml:space="preserve">减分项 </w:t>
      </w:r>
    </w:p>
    <w:p w14:paraId="5D88E89D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（1）学生</w:t>
      </w:r>
      <w:r>
        <w:rPr>
          <w:rFonts w:ascii="Times New Roman" w:hAnsi="Times New Roman"/>
          <w:sz w:val="30"/>
          <w:szCs w:val="30"/>
        </w:rPr>
        <w:t>社团指导教师</w:t>
      </w:r>
      <w:r>
        <w:rPr>
          <w:rFonts w:hint="eastAsia" w:ascii="Times New Roman" w:hAnsi="Times New Roman"/>
          <w:sz w:val="30"/>
          <w:szCs w:val="30"/>
        </w:rPr>
        <w:t>无故</w:t>
      </w:r>
      <w:r>
        <w:rPr>
          <w:rFonts w:ascii="Times New Roman" w:hAnsi="Times New Roman"/>
          <w:sz w:val="30"/>
          <w:szCs w:val="30"/>
        </w:rPr>
        <w:t>缺席校级大型社团活动，每次扣</w:t>
      </w:r>
      <w:r>
        <w:rPr>
          <w:rFonts w:hint="eastAsia"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分</w:t>
      </w:r>
      <w:r>
        <w:rPr>
          <w:rFonts w:hint="eastAsia" w:ascii="Times New Roman" w:hAnsi="Times New Roman"/>
          <w:sz w:val="30"/>
          <w:szCs w:val="30"/>
        </w:rPr>
        <w:t>，每年无故缺席两次以上</w:t>
      </w:r>
      <w:r>
        <w:rPr>
          <w:rFonts w:ascii="Times New Roman" w:hAnsi="Times New Roman"/>
          <w:sz w:val="30"/>
          <w:szCs w:val="30"/>
        </w:rPr>
        <w:t>直接确定为</w:t>
      </w:r>
      <w:r>
        <w:rPr>
          <w:rFonts w:hint="eastAsia" w:ascii="Times New Roman" w:hAnsi="Times New Roman"/>
          <w:sz w:val="30"/>
          <w:szCs w:val="30"/>
        </w:rPr>
        <w:t>考核</w:t>
      </w:r>
      <w:r>
        <w:rPr>
          <w:rFonts w:ascii="Times New Roman" w:hAnsi="Times New Roman"/>
          <w:sz w:val="30"/>
          <w:szCs w:val="30"/>
        </w:rPr>
        <w:t>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；</w:t>
      </w:r>
    </w:p>
    <w:p w14:paraId="1B20A0C3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（2）学生</w:t>
      </w:r>
      <w:r>
        <w:rPr>
          <w:rFonts w:ascii="Times New Roman" w:hAnsi="Times New Roman"/>
          <w:sz w:val="30"/>
          <w:szCs w:val="30"/>
        </w:rPr>
        <w:t>社团活动中出现一般安全事故或不良影响，每次扣10分，出现重大安全事故者直接确定为考核不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；</w:t>
      </w:r>
    </w:p>
    <w:p w14:paraId="599B8FB3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（3）学生</w:t>
      </w:r>
      <w:r>
        <w:rPr>
          <w:rFonts w:ascii="Times New Roman" w:hAnsi="Times New Roman"/>
          <w:sz w:val="30"/>
          <w:szCs w:val="30"/>
        </w:rPr>
        <w:t>社团负责人及其成员有违反《</w:t>
      </w:r>
      <w:r>
        <w:rPr>
          <w:rFonts w:hint="eastAsia" w:ascii="Times New Roman" w:hAnsi="Times New Roman"/>
          <w:sz w:val="30"/>
          <w:szCs w:val="30"/>
        </w:rPr>
        <w:t>濮阳科技职业学院</w:t>
      </w:r>
      <w:r>
        <w:rPr>
          <w:rFonts w:ascii="Times New Roman" w:hAnsi="Times New Roman"/>
          <w:sz w:val="30"/>
          <w:szCs w:val="30"/>
        </w:rPr>
        <w:t>学生社团管理办法》</w:t>
      </w:r>
      <w:r>
        <w:rPr>
          <w:rFonts w:hint="eastAsia" w:ascii="Times New Roman" w:hAnsi="Times New Roman"/>
          <w:sz w:val="30"/>
          <w:szCs w:val="30"/>
        </w:rPr>
        <w:t>或</w:t>
      </w:r>
      <w:r>
        <w:rPr>
          <w:rFonts w:ascii="Times New Roman" w:hAnsi="Times New Roman"/>
          <w:sz w:val="30"/>
          <w:szCs w:val="30"/>
        </w:rPr>
        <w:t>社团章程的行为，社团指导教师未及时指出并责令整改的，每次扣10分，情节严重者，直接确定为考核不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；</w:t>
      </w:r>
    </w:p>
    <w:p w14:paraId="7883BFF3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（4）学生</w:t>
      </w:r>
      <w:r>
        <w:rPr>
          <w:rFonts w:ascii="Times New Roman" w:hAnsi="Times New Roman"/>
          <w:sz w:val="30"/>
          <w:szCs w:val="30"/>
        </w:rPr>
        <w:t>社团成员以社团名义开展、参与非法活动的，该社团指导教师直接确定为考核不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。</w:t>
      </w:r>
    </w:p>
    <w:p w14:paraId="5CD6D391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>第</w:t>
      </w:r>
      <w:r>
        <w:rPr>
          <w:rFonts w:hint="eastAsia" w:eastAsia="楷体_GB2312" w:cs="楷体_GB2312"/>
          <w:sz w:val="30"/>
          <w:szCs w:val="30"/>
        </w:rPr>
        <w:t>九</w:t>
      </w:r>
      <w:r>
        <w:rPr>
          <w:rFonts w:eastAsia="楷体_GB2312" w:cs="楷体_GB2312"/>
          <w:sz w:val="30"/>
          <w:szCs w:val="30"/>
        </w:rPr>
        <w:t xml:space="preserve">条 </w:t>
      </w:r>
      <w:r>
        <w:rPr>
          <w:rFonts w:ascii="Times New Roman" w:hAnsi="Times New Roman"/>
          <w:sz w:val="30"/>
          <w:szCs w:val="30"/>
        </w:rPr>
        <w:t>考核成绩按得分高低进行排名，分优秀、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、不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三个等级。前15%为考核优秀等级；考核成绩低于60分的指导教师为考核不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等级；其余为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等级。一名指导教师同时带两个学生社团的，分别考核排名。对考核优秀和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的指导教师予以续聘</w:t>
      </w:r>
      <w:r>
        <w:rPr>
          <w:rFonts w:hint="eastAsia" w:ascii="Times New Roman" w:hAnsi="Times New Roman"/>
          <w:sz w:val="30"/>
          <w:szCs w:val="30"/>
        </w:rPr>
        <w:t>并颁发聘书</w:t>
      </w:r>
      <w:r>
        <w:rPr>
          <w:rFonts w:ascii="Times New Roman" w:hAnsi="Times New Roman"/>
          <w:sz w:val="30"/>
          <w:szCs w:val="30"/>
        </w:rPr>
        <w:t>，对考核优秀的社团指导教师颁发</w:t>
      </w:r>
      <w:r>
        <w:rPr>
          <w:rFonts w:hint="eastAsia" w:ascii="Times New Roman" w:hAnsi="Times New Roman"/>
          <w:sz w:val="30"/>
          <w:szCs w:val="30"/>
        </w:rPr>
        <w:t>荣誉</w:t>
      </w:r>
      <w:r>
        <w:rPr>
          <w:rFonts w:ascii="Times New Roman" w:hAnsi="Times New Roman"/>
          <w:sz w:val="30"/>
          <w:szCs w:val="30"/>
        </w:rPr>
        <w:t>证书，对考核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及以上的指导教师可视同兼职辅导员工作经历</w:t>
      </w:r>
      <w:r>
        <w:rPr>
          <w:rFonts w:hint="eastAsia" w:ascii="Times New Roman" w:hAnsi="Times New Roman"/>
          <w:sz w:val="30"/>
          <w:szCs w:val="30"/>
        </w:rPr>
        <w:t>（参与职称评定不予加分）</w:t>
      </w:r>
      <w:r>
        <w:rPr>
          <w:rFonts w:ascii="Times New Roman" w:hAnsi="Times New Roman"/>
          <w:sz w:val="30"/>
          <w:szCs w:val="30"/>
        </w:rPr>
        <w:t>，对于考核不</w:t>
      </w:r>
      <w:r>
        <w:rPr>
          <w:rFonts w:hint="eastAsia" w:ascii="Times New Roman" w:hAnsi="Times New Roman"/>
          <w:sz w:val="30"/>
          <w:szCs w:val="30"/>
        </w:rPr>
        <w:t>合格</w:t>
      </w:r>
      <w:r>
        <w:rPr>
          <w:rFonts w:ascii="Times New Roman" w:hAnsi="Times New Roman"/>
          <w:sz w:val="30"/>
          <w:szCs w:val="30"/>
        </w:rPr>
        <w:t>的指导教师将予以解聘。</w:t>
      </w:r>
    </w:p>
    <w:p w14:paraId="6FF9381E">
      <w:pPr>
        <w:adjustRightInd w:val="0"/>
        <w:snapToGrid w:val="0"/>
        <w:spacing w:line="480" w:lineRule="exact"/>
        <w:ind w:firstLine="600" w:firstLineChars="200"/>
        <w:outlineLvl w:val="9"/>
        <w:rPr>
          <w:rFonts w:ascii="Times New Roman" w:hAnsi="Times New Roman"/>
          <w:sz w:val="30"/>
          <w:szCs w:val="30"/>
        </w:rPr>
      </w:pPr>
      <w:r>
        <w:rPr>
          <w:rFonts w:eastAsia="楷体_GB2312" w:cs="楷体_GB2312"/>
          <w:sz w:val="30"/>
          <w:szCs w:val="30"/>
        </w:rPr>
        <w:t>第</w:t>
      </w:r>
      <w:r>
        <w:rPr>
          <w:rFonts w:hint="eastAsia" w:eastAsia="楷体_GB2312" w:cs="楷体_GB2312"/>
          <w:sz w:val="30"/>
          <w:szCs w:val="30"/>
        </w:rPr>
        <w:t>十</w:t>
      </w:r>
      <w:r>
        <w:rPr>
          <w:rFonts w:eastAsia="楷体_GB2312" w:cs="楷体_GB2312"/>
          <w:sz w:val="30"/>
          <w:szCs w:val="30"/>
        </w:rPr>
        <w:t xml:space="preserve">条 </w:t>
      </w:r>
      <w:r>
        <w:rPr>
          <w:rFonts w:ascii="Times New Roman" w:hAnsi="Times New Roman"/>
          <w:sz w:val="30"/>
          <w:szCs w:val="30"/>
        </w:rPr>
        <w:t>本办法自公布之日起实施，由校团委负责解释。</w:t>
      </w:r>
    </w:p>
    <w:p w14:paraId="185B48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2025-12-08T02:41:35Z</dcterms:created>
  <dc:creator>郭德忠</dc:creator>
  <cp:lastModifiedBy>WPS_1622880798</cp:lastModifiedBy>
  <dcterms:modified xsi:type="dcterms:W3CDTF">2025-12-08T02:41:42Z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520252E20A874AEDB98C1E618FF1542B_12</vt:lpwstr>
  </property>
</Properties>
</file>